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FA7CE9">
            <w:pPr>
              <w:spacing w:line="400" w:lineRule="exact"/>
              <w:rPr>
                <w:rFonts w:ascii="宋体" w:hint="eastAsia"/>
              </w:rPr>
            </w:pPr>
            <w:r>
              <w:rPr>
                <w:rFonts w:ascii="宋体" w:hint="eastAsia"/>
              </w:rPr>
              <w:t>唐红艳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1978.8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-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/>
              </w:rPr>
              <w:t>材纺学院</w:t>
            </w:r>
            <w:proofErr w:type="gramEnd"/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FA7CE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高分子系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2011.9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FA7CE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6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六级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FA7CE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2014.6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FA7CE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</w:t>
            </w:r>
            <w:r w:rsidR="00FA7CE9">
              <w:rPr>
                <w:rFonts w:ascii="宋体" w:hAnsi="宋体" w:hint="eastAsia"/>
              </w:rPr>
              <w:t>√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843CC7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 </w:t>
            </w:r>
            <w:r w:rsidR="00843CC7">
              <w:rPr>
                <w:rFonts w:ascii="宋体"/>
              </w:rPr>
              <w:t>合格</w:t>
            </w:r>
            <w:r w:rsidR="008919C0">
              <w:rPr>
                <w:rFonts w:ascii="宋体"/>
              </w:rPr>
              <w:t xml:space="preserve">  </w:t>
            </w:r>
            <w:r>
              <w:rPr>
                <w:rFonts w:ascii="宋体"/>
              </w:rPr>
              <w:t xml:space="preserve"> 2015</w:t>
            </w:r>
            <w:r>
              <w:rPr>
                <w:rFonts w:ascii="宋体" w:hint="eastAsia"/>
              </w:rPr>
              <w:t>年：</w:t>
            </w:r>
            <w:bookmarkStart w:id="0" w:name="_GoBack"/>
            <w:bookmarkEnd w:id="0"/>
            <w:r w:rsidR="008919C0">
              <w:rPr>
                <w:rFonts w:ascii="宋体"/>
              </w:rPr>
              <w:t xml:space="preserve"> </w:t>
            </w:r>
            <w:r w:rsidR="00843CC7">
              <w:rPr>
                <w:rFonts w:ascii="宋体" w:hint="eastAsia"/>
              </w:rPr>
              <w:t>优秀</w:t>
            </w:r>
            <w:r w:rsidR="008919C0">
              <w:rPr>
                <w:rFonts w:ascii="宋体"/>
              </w:rPr>
              <w:t xml:space="preserve">  </w:t>
            </w:r>
            <w:r>
              <w:rPr>
                <w:rFonts w:ascii="宋体"/>
              </w:rPr>
              <w:t>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8919C0">
              <w:rPr>
                <w:rFonts w:ascii="宋体"/>
              </w:rPr>
              <w:t>合格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919C0" w:rsidP="008919C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708.478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43CC7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919C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735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919C0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580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8919C0">
            <w:pPr>
              <w:rPr>
                <w:rFonts w:ascii="宋体"/>
              </w:rPr>
            </w:pP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 w:hint="eastAsia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  <w:p w:rsidR="00DF1B3C" w:rsidRPr="00DF1B3C" w:rsidRDefault="00DF1B3C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DF1B3C">
              <w:rPr>
                <w:kern w:val="0"/>
                <w:sz w:val="18"/>
                <w:szCs w:val="22"/>
              </w:rPr>
              <w:t>浙江东大水业有限公司，科研服务（</w:t>
            </w:r>
            <w:r w:rsidRPr="00DF1B3C">
              <w:rPr>
                <w:rFonts w:hint="eastAsia"/>
                <w:kern w:val="0"/>
                <w:sz w:val="18"/>
                <w:szCs w:val="22"/>
              </w:rPr>
              <w:t>2014</w:t>
            </w:r>
            <w:r w:rsidRPr="00DF1B3C">
              <w:rPr>
                <w:rFonts w:hint="eastAsia"/>
                <w:kern w:val="0"/>
                <w:sz w:val="18"/>
                <w:szCs w:val="22"/>
              </w:rPr>
              <w:t>，</w:t>
            </w:r>
            <w:r w:rsidRPr="00DF1B3C">
              <w:rPr>
                <w:kern w:val="0"/>
                <w:sz w:val="18"/>
                <w:szCs w:val="22"/>
              </w:rPr>
              <w:t>201</w:t>
            </w:r>
            <w:r w:rsidRPr="00DF1B3C">
              <w:rPr>
                <w:rFonts w:hint="eastAsia"/>
                <w:kern w:val="0"/>
                <w:sz w:val="18"/>
                <w:szCs w:val="22"/>
              </w:rPr>
              <w:t>5</w:t>
            </w:r>
            <w:r w:rsidRPr="00DF1B3C">
              <w:rPr>
                <w:kern w:val="0"/>
                <w:sz w:val="18"/>
                <w:szCs w:val="22"/>
              </w:rPr>
              <w:t>年）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DF1B3C">
              <w:rPr>
                <w:rFonts w:ascii="宋体" w:hint="eastAsia"/>
                <w:u w:val="single"/>
              </w:rPr>
              <w:t>合格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DF1B3C">
              <w:rPr>
                <w:rFonts w:ascii="宋体" w:hint="eastAsia"/>
                <w:u w:val="single"/>
              </w:rPr>
              <w:t>合格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 w:rsidR="008919C0">
              <w:rPr>
                <w:rFonts w:ascii="宋体" w:hAnsi="宋体" w:hint="eastAsia"/>
              </w:rPr>
              <w:t>√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一种</w:t>
            </w:r>
            <w:r>
              <w:rPr>
                <w:rFonts w:ascii="宋体"/>
              </w:rPr>
              <w:t>膜吸收用聚四氟乙烯中空纤维膜的制备方法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0466FF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知识产权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一种原位增强聚甲基丙烯</w:t>
            </w:r>
            <w:proofErr w:type="gramStart"/>
            <w:r>
              <w:rPr>
                <w:rFonts w:ascii="宋体"/>
              </w:rPr>
              <w:t>酰</w:t>
            </w:r>
            <w:proofErr w:type="gramEnd"/>
            <w:r>
              <w:rPr>
                <w:rFonts w:ascii="宋体"/>
              </w:rPr>
              <w:t>亚胺泡沫材料及其制备方法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发明专利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0466FF" w:rsidP="0033073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DF1B3C">
        <w:trPr>
          <w:trHeight w:val="840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DF1B3C" w:rsidRDefault="00DF1B3C" w:rsidP="00DF1B3C">
            <w:pPr>
              <w:spacing w:line="240" w:lineRule="exact"/>
              <w:rPr>
                <w:rFonts w:ascii="宋体"/>
              </w:rPr>
            </w:pPr>
            <w:r w:rsidRPr="00EF0778">
              <w:rPr>
                <w:rFonts w:eastAsia="仿宋"/>
                <w:spacing w:val="-8"/>
                <w:szCs w:val="21"/>
              </w:rPr>
              <w:t>/</w:t>
            </w:r>
            <w:r w:rsidRPr="00EF0778">
              <w:rPr>
                <w:sz w:val="18"/>
                <w:szCs w:val="18"/>
              </w:rPr>
              <w:t>基于气体分离的聚四氟乙烯中空纤维膜的结构构建与浸润性能研究</w:t>
            </w:r>
            <w:r w:rsidRPr="00EF0778">
              <w:rPr>
                <w:rFonts w:hint="eastAsia"/>
                <w:szCs w:val="21"/>
              </w:rPr>
              <w:t xml:space="preserve"> </w:t>
            </w:r>
            <w:proofErr w:type="spellStart"/>
            <w:r w:rsidRPr="00EF0778">
              <w:rPr>
                <w:rFonts w:hint="eastAsia"/>
                <w:szCs w:val="21"/>
              </w:rPr>
              <w:t>LY</w:t>
            </w:r>
            <w:r w:rsidRPr="00EF0778">
              <w:rPr>
                <w:szCs w:val="21"/>
              </w:rPr>
              <w:t>15B060010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EF0778">
              <w:rPr>
                <w:rFonts w:eastAsia="仿宋"/>
                <w:spacing w:val="-8"/>
                <w:szCs w:val="21"/>
              </w:rPr>
              <w:t>浙江省自然科学基金项目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省部级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proofErr w:type="spellStart"/>
      <w:r w:rsidRPr="0051333E">
        <w:rPr>
          <w:rFonts w:ascii="黑体" w:eastAsia="黑体"/>
          <w:sz w:val="24"/>
        </w:rPr>
        <w:t>EI</w:t>
      </w:r>
      <w:proofErr w:type="spellEnd"/>
      <w:r w:rsidRPr="0051333E">
        <w:rPr>
          <w:rFonts w:ascii="黑体" w:eastAsia="黑体" w:hint="eastAsia"/>
          <w:sz w:val="24"/>
        </w:rPr>
        <w:t>、一级、</w:t>
      </w:r>
      <w:proofErr w:type="spellStart"/>
      <w:r w:rsidRPr="0051333E">
        <w:rPr>
          <w:rFonts w:ascii="黑体" w:eastAsia="黑体"/>
          <w:sz w:val="24"/>
        </w:rPr>
        <w:t>CSSCI</w:t>
      </w:r>
      <w:proofErr w:type="spellEnd"/>
      <w:r w:rsidRPr="0051333E">
        <w:rPr>
          <w:rFonts w:ascii="黑体" w:eastAsia="黑体" w:hint="eastAsia"/>
          <w:sz w:val="24"/>
        </w:rPr>
        <w:t>、</w:t>
      </w:r>
      <w:proofErr w:type="spellStart"/>
      <w:r w:rsidRPr="0051333E">
        <w:rPr>
          <w:rFonts w:ascii="黑体" w:eastAsia="黑体"/>
          <w:sz w:val="24"/>
        </w:rPr>
        <w:t>CSCD</w:t>
      </w:r>
      <w:proofErr w:type="spellEnd"/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1381"/>
        <w:gridCol w:w="1275"/>
      </w:tblGrid>
      <w:tr w:rsidR="00693D39" w:rsidTr="00DF1B3C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DF1B3C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Long</w:t>
            </w:r>
            <w:r>
              <w:rPr>
                <w:rFonts w:ascii="宋体" w:hint="eastAsia"/>
              </w:rPr>
              <w:t xml:space="preserve"> </w:t>
            </w:r>
            <w:r w:rsidRPr="00DF1B3C">
              <w:rPr>
                <w:rFonts w:ascii="宋体"/>
              </w:rPr>
              <w:t>term stability of polytetrafluoroethylene(PTFE) hollow fiber membranes for CO2 capture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DF1B3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</w:t>
            </w:r>
            <w:r>
              <w:rPr>
                <w:rFonts w:ascii="宋体"/>
              </w:rPr>
              <w:t>Energy and fuels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 w:hint="eastAsia"/>
              </w:rPr>
            </w:pPr>
            <w:r>
              <w:rPr>
                <w:rFonts w:ascii="宋体"/>
              </w:rPr>
              <w:t xml:space="preserve">SCI </w:t>
            </w:r>
            <w:r>
              <w:rPr>
                <w:rFonts w:ascii="宋体" w:hint="eastAsia"/>
              </w:rPr>
              <w:t>二区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  <w:r w:rsidR="000466FF">
              <w:rPr>
                <w:rFonts w:ascii="宋体" w:hint="eastAsia"/>
              </w:rPr>
              <w:t>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F1B3C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F1B3C" w:rsidRDefault="00DF1B3C" w:rsidP="00DF1B3C">
            <w:pPr>
              <w:autoSpaceDE w:val="0"/>
              <w:autoSpaceDN w:val="0"/>
              <w:adjustRightInd w:val="0"/>
              <w:jc w:val="left"/>
              <w:rPr>
                <w:rFonts w:ascii="AdvTT5235d5a9" w:hAnsi="AdvTT5235d5a9" w:cs="AdvTT5235d5a9"/>
                <w:kern w:val="0"/>
                <w:sz w:val="27"/>
                <w:szCs w:val="27"/>
              </w:rPr>
            </w:pPr>
            <w:r>
              <w:rPr>
                <w:rFonts w:ascii="AdvTT5235d5a9" w:hAnsi="AdvTT5235d5a9" w:cs="AdvTT5235d5a9"/>
                <w:kern w:val="0"/>
                <w:sz w:val="27"/>
                <w:szCs w:val="27"/>
              </w:rPr>
              <w:t>Transformation of the molecular structure of butyl</w:t>
            </w:r>
          </w:p>
          <w:p w:rsidR="00693D39" w:rsidRDefault="00DF1B3C" w:rsidP="00DF1B3C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AdvTT5235d5a9" w:hAnsi="AdvTT5235d5a9" w:cs="AdvTT5235d5a9"/>
                <w:kern w:val="0"/>
                <w:sz w:val="27"/>
                <w:szCs w:val="27"/>
              </w:rPr>
              <w:t>methacrylate/acrylamide/acrylic acid copolymers during heat treatment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M</w:t>
            </w:r>
            <w:r>
              <w:rPr>
                <w:rFonts w:ascii="宋体"/>
              </w:rPr>
              <w:t>aterials and design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SCI </w:t>
            </w:r>
            <w:r>
              <w:rPr>
                <w:rFonts w:ascii="宋体" w:hint="eastAsia"/>
              </w:rPr>
              <w:t>二区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1/3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F1B3C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DF1B3C">
              <w:rPr>
                <w:rFonts w:ascii="宋体"/>
              </w:rPr>
              <w:t>The molecular structure control of butyl methacrylate acrylamide (co)polymers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M</w:t>
            </w:r>
            <w:r>
              <w:rPr>
                <w:rFonts w:ascii="宋体"/>
              </w:rPr>
              <w:t>aterials and design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 xml:space="preserve">SCI </w:t>
            </w:r>
            <w:r>
              <w:rPr>
                <w:rFonts w:ascii="宋体" w:hint="eastAsia"/>
              </w:rPr>
              <w:t>二区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2/5(</w:t>
            </w:r>
            <w:r>
              <w:rPr>
                <w:rFonts w:ascii="宋体" w:hint="eastAsia"/>
              </w:rPr>
              <w:t>通讯</w:t>
            </w:r>
            <w:r>
              <w:rPr>
                <w:rFonts w:ascii="宋体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F1B3C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DF1B3C">
              <w:rPr>
                <w:rFonts w:ascii="宋体"/>
              </w:rPr>
              <w:t>CO2 Desorption by Hydrophilic PTFE Hollow Fiber Membranes via a Membrane Flash Process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DF1B3C">
              <w:rPr>
                <w:rFonts w:ascii="宋体"/>
              </w:rPr>
              <w:t>Key Engineering Materials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proofErr w:type="spellStart"/>
            <w:r>
              <w:rPr>
                <w:rFonts w:ascii="宋体" w:hint="eastAsia"/>
              </w:rPr>
              <w:t>EI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F1B3C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4/4（通讯）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F1B3C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DF1B3C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proofErr w:type="spellStart"/>
      <w:r w:rsidRPr="00C6520B">
        <w:rPr>
          <w:sz w:val="20"/>
          <w:szCs w:val="20"/>
        </w:rPr>
        <w:t>CSSCI</w:t>
      </w:r>
      <w:proofErr w:type="spellEnd"/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B4" w:rsidRDefault="002C1EB4" w:rsidP="00084895">
      <w:r>
        <w:separator/>
      </w:r>
    </w:p>
  </w:endnote>
  <w:endnote w:type="continuationSeparator" w:id="0">
    <w:p w:rsidR="002C1EB4" w:rsidRDefault="002C1EB4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vTT5235d5a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B4" w:rsidRDefault="002C1EB4" w:rsidP="00084895">
      <w:r>
        <w:separator/>
      </w:r>
    </w:p>
  </w:footnote>
  <w:footnote w:type="continuationSeparator" w:id="0">
    <w:p w:rsidR="002C1EB4" w:rsidRDefault="002C1EB4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35FEA"/>
    <w:rsid w:val="000466FF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C1EB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97DF7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43CC7"/>
    <w:rsid w:val="00851CED"/>
    <w:rsid w:val="0087609E"/>
    <w:rsid w:val="00881390"/>
    <w:rsid w:val="008919C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DF1B3C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A7CE9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1880</Characters>
  <Application>Microsoft Office Word</Application>
  <DocSecurity>0</DocSecurity>
  <Lines>15</Lines>
  <Paragraphs>4</Paragraphs>
  <ScaleCrop>false</ScaleCrop>
  <Company>微软中国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thy</cp:lastModifiedBy>
  <cp:revision>2</cp:revision>
  <cp:lastPrinted>2017-05-19T01:26:00Z</cp:lastPrinted>
  <dcterms:created xsi:type="dcterms:W3CDTF">2017-05-22T18:01:00Z</dcterms:created>
  <dcterms:modified xsi:type="dcterms:W3CDTF">2017-05-22T18:01:00Z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