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ind w:right="336" w:rightChars="160"/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副高级及以下专任教师岗位聘期考核表</w:t>
      </w:r>
    </w:p>
    <w:tbl>
      <w:tblPr>
        <w:tblStyle w:val="7"/>
        <w:tblW w:w="12617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846"/>
        <w:gridCol w:w="1139"/>
        <w:gridCol w:w="215"/>
        <w:gridCol w:w="280"/>
        <w:gridCol w:w="344"/>
        <w:gridCol w:w="1268"/>
        <w:gridCol w:w="303"/>
        <w:gridCol w:w="1257"/>
        <w:gridCol w:w="160"/>
        <w:gridCol w:w="903"/>
        <w:gridCol w:w="83"/>
        <w:gridCol w:w="290"/>
        <w:gridCol w:w="467"/>
        <w:gridCol w:w="98"/>
        <w:gridCol w:w="684"/>
        <w:gridCol w:w="478"/>
        <w:gridCol w:w="188"/>
        <w:gridCol w:w="1387"/>
        <w:gridCol w:w="38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姓名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鲁佳亮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出生年月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79.11</w:t>
            </w:r>
          </w:p>
        </w:tc>
        <w:tc>
          <w:tcPr>
            <w:tcW w:w="11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党政职务</w:t>
            </w:r>
          </w:p>
        </w:tc>
        <w:tc>
          <w:tcPr>
            <w:tcW w:w="8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支部组织委员</w:t>
            </w:r>
          </w:p>
        </w:tc>
        <w:tc>
          <w:tcPr>
            <w:tcW w:w="13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是否双肩挑</w:t>
            </w:r>
          </w:p>
        </w:tc>
        <w:tc>
          <w:tcPr>
            <w:tcW w:w="1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工作部门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纺织品设计系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学科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纺织科学与工程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学科所属学院（部）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/>
              </w:rPr>
            </w:pPr>
            <w:r>
              <w:rPr>
                <w:rFonts w:hint="eastAsia" w:ascii="宋体"/>
              </w:rPr>
              <w:t>材料与纺织学院、</w:t>
            </w:r>
          </w:p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丝绸学院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67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专业技术职务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讲师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专技职务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取得时间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08.04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现专技职务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聘任年限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484" w:hRule="atLeast"/>
        </w:trPr>
        <w:tc>
          <w:tcPr>
            <w:tcW w:w="155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专业技术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岗位等级</w:t>
            </w:r>
          </w:p>
        </w:tc>
        <w:tc>
          <w:tcPr>
            <w:tcW w:w="16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八级</w:t>
            </w:r>
          </w:p>
        </w:tc>
        <w:tc>
          <w:tcPr>
            <w:tcW w:w="16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现聘专技岗位</w:t>
            </w:r>
          </w:p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聘任时间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14.01</w:t>
            </w:r>
          </w:p>
        </w:tc>
        <w:tc>
          <w:tcPr>
            <w:tcW w:w="20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现聘专技岗位年限</w:t>
            </w:r>
          </w:p>
        </w:tc>
        <w:tc>
          <w:tcPr>
            <w:tcW w:w="27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7" w:hRule="atLeast"/>
        </w:trPr>
        <w:tc>
          <w:tcPr>
            <w:tcW w:w="2694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所聘岗位类型（中级及以下不填）</w:t>
            </w:r>
          </w:p>
        </w:tc>
        <w:tc>
          <w:tcPr>
            <w:tcW w:w="840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□教学型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hint="eastAsia" w:ascii="宋体"/>
              </w:rPr>
              <w:t>□教学研究型</w:t>
            </w:r>
            <w:r>
              <w:rPr>
                <w:rFonts w:ascii="宋体"/>
              </w:rPr>
              <w:t xml:space="preserve">          </w:t>
            </w:r>
            <w:r>
              <w:rPr>
                <w:rFonts w:hint="eastAsia" w:ascii="宋体"/>
              </w:rPr>
              <w:t>□科研型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4" w:hRule="atLeast"/>
        </w:trPr>
        <w:tc>
          <w:tcPr>
            <w:tcW w:w="709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聘期考核内容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年度考核情况</w:t>
            </w:r>
          </w:p>
        </w:tc>
        <w:tc>
          <w:tcPr>
            <w:tcW w:w="557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  <w:r>
              <w:rPr>
                <w:rFonts w:hint="eastAsia" w:ascii="宋体"/>
              </w:rPr>
              <w:t>年：合格</w:t>
            </w:r>
            <w:r>
              <w:rPr>
                <w:rFonts w:ascii="宋体"/>
              </w:rPr>
              <w:t xml:space="preserve">    2015</w:t>
            </w:r>
            <w:r>
              <w:rPr>
                <w:rFonts w:hint="eastAsia" w:ascii="宋体"/>
              </w:rPr>
              <w:t>年：合格</w:t>
            </w:r>
            <w:r>
              <w:rPr>
                <w:rFonts w:ascii="宋体"/>
              </w:rPr>
              <w:t xml:space="preserve">     2016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: </w:t>
            </w:r>
            <w:r>
              <w:rPr>
                <w:rFonts w:hint="eastAsia" w:ascii="宋体"/>
              </w:rPr>
              <w:t>优秀</w:t>
            </w:r>
          </w:p>
        </w:tc>
        <w:tc>
          <w:tcPr>
            <w:tcW w:w="1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15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5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完成聘期目标任务情况（</w:t>
            </w:r>
            <w:r>
              <w:rPr>
                <w:rFonts w:ascii="宋体"/>
              </w:rPr>
              <w:t>*</w:t>
            </w:r>
            <w:r>
              <w:rPr>
                <w:rFonts w:hint="eastAsia" w:ascii="宋体"/>
              </w:rPr>
              <w:t>业绩要求及认定按照材纺政【2014】8号附件2、2</w:t>
            </w:r>
            <w:r>
              <w:rPr>
                <w:rFonts w:ascii="宋体"/>
              </w:rPr>
              <w:t>.1</w:t>
            </w:r>
            <w:r>
              <w:rPr>
                <w:rFonts w:hint="eastAsia" w:ascii="宋体"/>
              </w:rPr>
              <w:t>、2</w:t>
            </w:r>
            <w:r>
              <w:rPr>
                <w:rFonts w:ascii="宋体"/>
              </w:rPr>
              <w:t>.2</w:t>
            </w:r>
            <w:r>
              <w:rPr>
                <w:rFonts w:hint="eastAsia" w:ascii="宋体"/>
              </w:rPr>
              <w:t>执行）：</w:t>
            </w:r>
          </w:p>
        </w:tc>
        <w:tc>
          <w:tcPr>
            <w:tcW w:w="839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（</w:t>
            </w:r>
            <w:r>
              <w:rPr>
                <w:rFonts w:ascii="宋体"/>
              </w:rPr>
              <w:t>1</w:t>
            </w:r>
            <w:r>
              <w:rPr>
                <w:rFonts w:hint="eastAsia" w:ascii="宋体"/>
              </w:rPr>
              <w:t>）年基础工作量</w:t>
            </w: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年度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2014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2015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ascii="宋体"/>
              </w:rPr>
              <w:t>2016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535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教学工作量及教学业绩等级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395.476/A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173.6/B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260.184/B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717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科学、教学研究工作量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195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228.05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230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518" w:type="dxa"/>
          <w:trHeight w:val="398" w:hRule="atLeast"/>
        </w:trPr>
        <w:tc>
          <w:tcPr>
            <w:tcW w:w="70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9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是否完成基础工作量和业绩等级要求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</w:t>
            </w: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400" w:lineRule="exact"/>
              <w:ind w:left="720" w:right="336" w:rightChars="160" w:firstLine="0" w:firstLineChars="0"/>
              <w:rPr>
                <w:rFonts w:ascii="宋体"/>
              </w:rPr>
            </w:pPr>
            <w:r>
              <w:rPr>
                <w:rFonts w:hint="eastAsia" w:ascii="宋体"/>
              </w:rPr>
              <w:t>是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"/>
              <w:spacing w:line="400" w:lineRule="exact"/>
              <w:ind w:left="720" w:right="336" w:rightChars="160" w:firstLine="0" w:firstLineChars="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14"/>
              <w:spacing w:line="400" w:lineRule="exact"/>
              <w:ind w:left="720" w:right="336" w:rightChars="160" w:firstLine="0" w:firstLineChars="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（2）完成所聘岗位职责4所规定的企业实习要求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84" w:type="dxa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09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985" w:type="dxa"/>
            <w:gridSpan w:val="2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510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（3）完成所聘岗位职责5所规定的业绩情况：</w:t>
            </w:r>
          </w:p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科学研究工作：</w:t>
            </w:r>
            <w:r>
              <w:rPr>
                <w:rFonts w:hint="eastAsia" w:ascii="宋体"/>
                <w:u w:val="single"/>
              </w:rPr>
              <w:t xml:space="preserve">  </w:t>
            </w:r>
            <w:r>
              <w:rPr>
                <w:rFonts w:ascii="宋体"/>
                <w:u w:val="single"/>
              </w:rPr>
              <w:t xml:space="preserve"> </w:t>
            </w:r>
            <w:r>
              <w:rPr>
                <w:rFonts w:hint="eastAsia" w:ascii="宋体"/>
              </w:rPr>
              <w:t>，教学研究工作</w:t>
            </w:r>
            <w:r>
              <w:rPr>
                <w:rFonts w:ascii="宋体"/>
              </w:rPr>
              <w:t>:</w:t>
            </w:r>
            <w:r>
              <w:rPr>
                <w:rFonts w:hint="eastAsia" w:ascii="宋体"/>
                <w:u w:val="single"/>
              </w:rPr>
              <w:t xml:space="preserve"> </w:t>
            </w:r>
            <w:r>
              <w:rPr>
                <w:rFonts w:ascii="宋体"/>
                <w:u w:val="single"/>
              </w:rPr>
              <w:t xml:space="preserve">   </w:t>
            </w:r>
          </w:p>
        </w:tc>
        <w:tc>
          <w:tcPr>
            <w:tcW w:w="124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restart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  <w:p>
            <w:pPr>
              <w:pStyle w:val="14"/>
              <w:spacing w:line="400" w:lineRule="exact"/>
              <w:ind w:right="336" w:rightChars="160" w:firstLine="0" w:firstLineChars="0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1099" w:type="dxa"/>
            <w:gridSpan w:val="1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上述个人填写内容客观属实！</w:t>
            </w:r>
            <w:r>
              <w:rPr>
                <w:rFonts w:ascii="宋体"/>
              </w:rPr>
              <w:t xml:space="preserve">                              </w:t>
            </w:r>
            <w:r>
              <w:rPr>
                <w:rFonts w:hint="eastAsia" w:ascii="宋体"/>
              </w:rPr>
              <w:t>本人签字：</w:t>
            </w:r>
          </w:p>
        </w:tc>
        <w:tc>
          <w:tcPr>
            <w:tcW w:w="38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是否完成所聘岗位职责要求：</w:t>
            </w:r>
          </w:p>
        </w:tc>
        <w:tc>
          <w:tcPr>
            <w:tcW w:w="451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完成</w:t>
            </w:r>
            <w:r>
              <w:rPr>
                <w:rFonts w:ascii="宋体"/>
              </w:rPr>
              <w:t xml:space="preserve">        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未完成</w:t>
            </w:r>
          </w:p>
        </w:tc>
        <w:tc>
          <w:tcPr>
            <w:tcW w:w="162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学院（部）审核</w:t>
            </w:r>
          </w:p>
        </w:tc>
        <w:tc>
          <w:tcPr>
            <w:tcW w:w="20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</w:rPr>
            </w:pPr>
          </w:p>
        </w:tc>
        <w:tc>
          <w:tcPr>
            <w:tcW w:w="38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所属考核工作小组意见</w:t>
            </w:r>
          </w:p>
        </w:tc>
        <w:tc>
          <w:tcPr>
            <w:tcW w:w="819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</w:rPr>
              <w:t>（建议为基本合格等级的，需说明理由）</w:t>
            </w: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不合格</w:t>
            </w: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</w:p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日</w:t>
            </w:r>
          </w:p>
        </w:tc>
        <w:tc>
          <w:tcPr>
            <w:tcW w:w="384" w:type="dxa"/>
            <w:vMerge w:val="restart"/>
            <w:tcBorders>
              <w:bottom w:val="nil"/>
            </w:tcBorders>
            <w:vAlign w:val="center"/>
          </w:tcPr>
          <w:p>
            <w:pPr>
              <w:spacing w:line="400" w:lineRule="exact"/>
              <w:rPr>
                <w:rFonts w:ascii="宋体"/>
              </w:rPr>
            </w:pPr>
          </w:p>
        </w:tc>
        <w:tc>
          <w:tcPr>
            <w:tcW w:w="1134" w:type="dxa"/>
            <w:vMerge w:val="restart"/>
          </w:tcPr>
          <w:p>
            <w:pPr>
              <w:spacing w:line="400" w:lineRule="exact"/>
              <w:rPr>
                <w:rFonts w:ascii="宋体"/>
              </w:rPr>
            </w:pPr>
            <w:r>
              <w:rPr>
                <w:rFonts w:hint="eastAsia" w:ascii="宋体"/>
              </w:rPr>
              <w:t>职能部门审核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0" w:hRule="atLeast"/>
        </w:trPr>
        <w:tc>
          <w:tcPr>
            <w:tcW w:w="2909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校考核工作领导小组意见</w:t>
            </w:r>
          </w:p>
        </w:tc>
        <w:tc>
          <w:tcPr>
            <w:tcW w:w="819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优秀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基本合格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□</w:t>
            </w:r>
            <w:r>
              <w:rPr>
                <w:rFonts w:ascii="宋体"/>
              </w:rPr>
              <w:t xml:space="preserve"> </w:t>
            </w:r>
            <w:r>
              <w:rPr>
                <w:rFonts w:hint="eastAsia" w:ascii="宋体"/>
              </w:rPr>
              <w:t>不合格</w:t>
            </w:r>
          </w:p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  <w:p>
            <w:pPr>
              <w:spacing w:line="400" w:lineRule="exact"/>
              <w:ind w:right="336" w:rightChars="160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组长签字（盖章）：</w:t>
            </w:r>
            <w:r>
              <w:rPr>
                <w:rFonts w:ascii="宋体"/>
              </w:rPr>
              <w:t xml:space="preserve">                           </w:t>
            </w:r>
            <w:r>
              <w:rPr>
                <w:rFonts w:hint="eastAsia" w:ascii="宋体"/>
              </w:rPr>
              <w:t>年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月</w:t>
            </w:r>
            <w:r>
              <w:rPr>
                <w:rFonts w:ascii="宋体"/>
              </w:rPr>
              <w:t xml:space="preserve">    </w:t>
            </w:r>
            <w:r>
              <w:rPr>
                <w:rFonts w:hint="eastAsia" w:ascii="宋体"/>
              </w:rPr>
              <w:t>日</w:t>
            </w:r>
          </w:p>
        </w:tc>
        <w:tc>
          <w:tcPr>
            <w:tcW w:w="384" w:type="dxa"/>
            <w:vMerge w:val="continue"/>
            <w:tcBorders>
              <w:bottom w:val="nil"/>
            </w:tcBorders>
            <w:vAlign w:val="center"/>
          </w:tcPr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400" w:lineRule="exact"/>
              <w:ind w:right="336" w:rightChars="160" w:firstLine="525" w:firstLineChars="250"/>
              <w:jc w:val="left"/>
              <w:rPr>
                <w:rFonts w:ascii="宋体"/>
              </w:rPr>
            </w:pPr>
          </w:p>
        </w:tc>
      </w:tr>
    </w:tbl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  <w:r>
        <w:rPr>
          <w:rFonts w:hint="eastAsia" w:ascii="黑体" w:eastAsia="黑体"/>
          <w:b/>
          <w:szCs w:val="30"/>
        </w:rPr>
        <w:t>以下仅需按照《浙江理工大学正高级专业技术岗位的职责与聘用条件（浙理工党【</w:t>
      </w:r>
      <w:r>
        <w:rPr>
          <w:rFonts w:ascii="黑体" w:eastAsia="黑体"/>
          <w:b/>
          <w:szCs w:val="30"/>
        </w:rPr>
        <w:t>2013</w:t>
      </w:r>
      <w:r>
        <w:rPr>
          <w:rFonts w:hint="eastAsia" w:ascii="黑体" w:eastAsia="黑体"/>
          <w:b/>
          <w:szCs w:val="30"/>
        </w:rPr>
        <w:t>】</w:t>
      </w:r>
      <w:r>
        <w:rPr>
          <w:rFonts w:ascii="黑体" w:eastAsia="黑体"/>
          <w:b/>
          <w:szCs w:val="30"/>
        </w:rPr>
        <w:t>33</w:t>
      </w:r>
      <w:r>
        <w:rPr>
          <w:rFonts w:hint="eastAsia" w:ascii="黑体" w:eastAsia="黑体"/>
          <w:b/>
          <w:szCs w:val="30"/>
        </w:rPr>
        <w:t>号附件</w:t>
      </w:r>
      <w:r>
        <w:rPr>
          <w:rFonts w:ascii="黑体" w:eastAsia="黑体"/>
          <w:b/>
          <w:szCs w:val="30"/>
        </w:rPr>
        <w:t>1</w:t>
      </w:r>
      <w:r>
        <w:rPr>
          <w:rFonts w:hint="eastAsia" w:ascii="黑体" w:eastAsia="黑体"/>
          <w:b/>
          <w:szCs w:val="30"/>
        </w:rPr>
        <w:t>）》</w:t>
      </w:r>
    </w:p>
    <w:p>
      <w:pPr>
        <w:spacing w:line="320" w:lineRule="exact"/>
        <w:ind w:right="-1260" w:rightChars="-600"/>
        <w:jc w:val="left"/>
        <w:rPr>
          <w:rFonts w:ascii="黑体" w:eastAsia="黑体"/>
          <w:b/>
          <w:szCs w:val="30"/>
        </w:rPr>
      </w:pPr>
      <w:r>
        <w:rPr>
          <w:rFonts w:hint="eastAsia" w:ascii="黑体" w:eastAsia="黑体"/>
          <w:b/>
          <w:szCs w:val="30"/>
        </w:rPr>
        <w:t>填写所聘岗位“岗位职责”</w:t>
      </w:r>
      <w:r>
        <w:rPr>
          <w:rFonts w:ascii="黑体" w:eastAsia="黑体"/>
          <w:b/>
          <w:szCs w:val="30"/>
        </w:rPr>
        <w:t>6</w:t>
      </w:r>
      <w:r>
        <w:rPr>
          <w:rFonts w:hint="eastAsia" w:ascii="黑体" w:eastAsia="黑体"/>
          <w:b/>
          <w:szCs w:val="30"/>
        </w:rPr>
        <w:t>所规定的业绩情况。</w:t>
      </w:r>
      <w:r>
        <w:rPr>
          <w:rFonts w:ascii="黑体" w:eastAsia="黑体"/>
          <w:b/>
          <w:szCs w:val="30"/>
        </w:rPr>
        <w:t xml:space="preserve">       </w:t>
      </w:r>
    </w:p>
    <w:p>
      <w:pPr>
        <w:numPr>
          <w:ilvl w:val="0"/>
          <w:numId w:val="1"/>
        </w:numPr>
        <w:spacing w:line="320" w:lineRule="exact"/>
        <w:ind w:right="336" w:rightChars="160"/>
        <w:jc w:val="left"/>
        <w:rPr>
          <w:rFonts w:ascii="黑体" w:eastAsia="黑体"/>
          <w:sz w:val="28"/>
          <w:szCs w:val="28"/>
        </w:rPr>
      </w:pPr>
      <w:r>
        <w:rPr>
          <w:rFonts w:hint="eastAsia" w:ascii="黑体" w:eastAsia="黑体"/>
          <w:sz w:val="24"/>
        </w:rPr>
        <w:t>获奖、教学成果、知识产权及艺术展情况</w:t>
      </w:r>
      <w:r>
        <w:rPr>
          <w:rFonts w:hint="eastAsia" w:ascii="黑体" w:eastAsia="黑体"/>
          <w:szCs w:val="21"/>
        </w:rPr>
        <w:t>（限填</w:t>
      </w:r>
      <w:r>
        <w:rPr>
          <w:rFonts w:ascii="黑体" w:eastAsia="黑体"/>
          <w:szCs w:val="21"/>
        </w:rPr>
        <w:t>5</w:t>
      </w:r>
      <w:r>
        <w:rPr>
          <w:rFonts w:hint="eastAsia" w:ascii="黑体" w:eastAsia="黑体"/>
          <w:szCs w:val="21"/>
        </w:rPr>
        <w:t>项以内</w:t>
      </w:r>
      <w:r>
        <w:rPr>
          <w:rFonts w:ascii="黑体" w:eastAsia="黑体"/>
          <w:szCs w:val="21"/>
        </w:rPr>
        <w:t>)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1"/>
        <w:gridCol w:w="2268"/>
        <w:gridCol w:w="1559"/>
        <w:gridCol w:w="1418"/>
        <w:gridCol w:w="850"/>
        <w:gridCol w:w="993"/>
        <w:gridCol w:w="85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类型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获奖项目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艺术作品名称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颁奖部门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专利类别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展览名称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奖项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成果名称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类（级）</w:t>
            </w:r>
            <w:r>
              <w:rPr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t>别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颁奖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授权</w:t>
            </w:r>
            <w:r>
              <w:rPr>
                <w:sz w:val="20"/>
                <w:szCs w:val="20"/>
              </w:rPr>
              <w:t>/</w:t>
            </w:r>
            <w:r>
              <w:rPr>
                <w:rFonts w:hint="eastAsia"/>
                <w:sz w:val="20"/>
                <w:szCs w:val="20"/>
              </w:rPr>
              <w:t>展览年月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排名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学院</w:t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知识产权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一种仿十字绣的大提花织造方法ZL201210121826.4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发明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2014.4.2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3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教学成果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基于整体家纺的家用纺织品设计学的教学改革与实践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中国纺织工业联合会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中国纺织工业联合会教学成果奖二等奖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2015.11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295" w:hRule="atLeast"/>
        </w:trPr>
        <w:tc>
          <w:tcPr>
            <w:tcW w:w="85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>
      <w:pPr>
        <w:spacing w:line="300" w:lineRule="exact"/>
        <w:ind w:right="336" w:rightChars="160" w:firstLine="100" w:firstLineChars="5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注：类型指获奖、教学成果、知识产权及艺术展。</w:t>
      </w:r>
    </w:p>
    <w:p>
      <w:pPr>
        <w:spacing w:line="300" w:lineRule="exact"/>
        <w:ind w:right="336" w:rightChars="160" w:firstLine="120" w:firstLineChars="5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二、主持科研和教改项目情况（仅填写本聘期内立项项目，限填</w:t>
      </w:r>
      <w:r>
        <w:rPr>
          <w:rFonts w:ascii="黑体" w:eastAsia="黑体"/>
          <w:sz w:val="24"/>
        </w:rPr>
        <w:t>4</w:t>
      </w:r>
      <w:r>
        <w:rPr>
          <w:rFonts w:hint="eastAsia" w:ascii="黑体" w:eastAsia="黑体"/>
          <w:sz w:val="24"/>
        </w:rPr>
        <w:t>项）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5"/>
        <w:gridCol w:w="2025"/>
        <w:gridCol w:w="1059"/>
        <w:gridCol w:w="966"/>
        <w:gridCol w:w="1444"/>
        <w:gridCol w:w="850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项目（基金）名称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项目（基金）来源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类（级）别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金额</w:t>
            </w:r>
          </w:p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（万元）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立项时间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排名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纺织品CAD，2014年度基于SPOC的“翻转课堂”示范课程建设项目，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浙江理工大学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厅局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2015</w:t>
            </w:r>
            <w:r>
              <w:rPr>
                <w:rFonts w:hint="eastAsia"/>
                <w:sz w:val="20"/>
                <w:szCs w:val="20"/>
                <w:lang w:eastAsia="zh-CN"/>
              </w:rPr>
              <w:t>.</w:t>
            </w:r>
            <w:r>
              <w:rPr>
                <w:rFonts w:hint="eastAsia"/>
                <w:sz w:val="20"/>
                <w:szCs w:val="20"/>
              </w:rPr>
              <w:t>01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学院教学督导职能的研究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浙江理工大学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厅局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0.5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2016</w:t>
            </w:r>
            <w:r>
              <w:rPr>
                <w:rFonts w:hint="eastAsia"/>
                <w:sz w:val="20"/>
                <w:szCs w:val="20"/>
                <w:lang w:eastAsia="zh-CN"/>
              </w:rPr>
              <w:t>.</w:t>
            </w:r>
            <w:r>
              <w:rPr>
                <w:rFonts w:hint="eastAsia"/>
                <w:sz w:val="20"/>
                <w:szCs w:val="20"/>
              </w:rPr>
              <w:t>09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《</w:t>
            </w:r>
            <w:r>
              <w:rPr>
                <w:rFonts w:hint="eastAsia"/>
                <w:sz w:val="20"/>
                <w:szCs w:val="20"/>
              </w:rPr>
              <w:t>素织物设计》课程中项目化实验教学的探索与实践</w:t>
            </w: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浙江省高等教育课堂教学改革研究项目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省级</w:t>
            </w: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2013.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12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sz w:val="20"/>
                <w:szCs w:val="2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44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2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</w:tbl>
    <w:p>
      <w:pPr>
        <w:spacing w:line="400" w:lineRule="exact"/>
        <w:ind w:right="336" w:rightChars="160" w:firstLine="120" w:firstLineChars="5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三、论文、著作、教材（限填</w:t>
      </w:r>
      <w:r>
        <w:rPr>
          <w:rFonts w:ascii="黑体" w:eastAsia="黑体"/>
          <w:sz w:val="24"/>
        </w:rPr>
        <w:t>SCI</w:t>
      </w:r>
      <w:r>
        <w:rPr>
          <w:rFonts w:hint="eastAsia" w:ascii="黑体" w:eastAsia="黑体"/>
          <w:sz w:val="24"/>
        </w:rPr>
        <w:t>、</w:t>
      </w:r>
      <w:r>
        <w:rPr>
          <w:rFonts w:ascii="黑体" w:eastAsia="黑体"/>
          <w:sz w:val="24"/>
        </w:rPr>
        <w:t>EI</w:t>
      </w:r>
      <w:r>
        <w:rPr>
          <w:rFonts w:hint="eastAsia" w:ascii="黑体" w:eastAsia="黑体"/>
          <w:sz w:val="24"/>
        </w:rPr>
        <w:t>、一级、</w:t>
      </w:r>
      <w:r>
        <w:rPr>
          <w:rFonts w:ascii="黑体" w:eastAsia="黑体"/>
          <w:sz w:val="24"/>
        </w:rPr>
        <w:t>CSSCI</w:t>
      </w:r>
      <w:r>
        <w:rPr>
          <w:rFonts w:hint="eastAsia" w:ascii="黑体" w:eastAsia="黑体"/>
          <w:sz w:val="24"/>
        </w:rPr>
        <w:t>、</w:t>
      </w:r>
      <w:r>
        <w:rPr>
          <w:rFonts w:ascii="黑体" w:eastAsia="黑体"/>
          <w:sz w:val="24"/>
        </w:rPr>
        <w:t>CSCD</w:t>
      </w:r>
      <w:r>
        <w:rPr>
          <w:rFonts w:hint="eastAsia" w:ascii="黑体" w:eastAsia="黑体"/>
          <w:sz w:val="24"/>
        </w:rPr>
        <w:t>论文，限填</w:t>
      </w:r>
      <w:r>
        <w:rPr>
          <w:rFonts w:ascii="黑体" w:eastAsia="黑体"/>
          <w:sz w:val="24"/>
        </w:rPr>
        <w:t>6</w:t>
      </w:r>
      <w:r>
        <w:rPr>
          <w:rFonts w:hint="eastAsia" w:ascii="黑体" w:eastAsia="黑体"/>
          <w:sz w:val="24"/>
        </w:rPr>
        <w:t>项）</w:t>
      </w:r>
    </w:p>
    <w:tbl>
      <w:tblPr>
        <w:tblStyle w:val="7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9"/>
        <w:gridCol w:w="3117"/>
        <w:gridCol w:w="850"/>
        <w:gridCol w:w="1882"/>
        <w:gridCol w:w="830"/>
        <w:gridCol w:w="851"/>
        <w:gridCol w:w="18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类型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论文（著作、教材）题目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发表年月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刊物</w:t>
            </w:r>
            <w:r>
              <w:rPr>
                <w:rFonts w:ascii="宋体"/>
                <w:sz w:val="18"/>
                <w:szCs w:val="18"/>
              </w:rPr>
              <w:t>(</w:t>
            </w:r>
            <w:r>
              <w:rPr>
                <w:rFonts w:hint="eastAsia" w:ascii="宋体"/>
                <w:sz w:val="18"/>
                <w:szCs w:val="18"/>
              </w:rPr>
              <w:t>出版社</w:t>
            </w:r>
            <w:r>
              <w:rPr>
                <w:rFonts w:ascii="宋体"/>
                <w:sz w:val="18"/>
                <w:szCs w:val="18"/>
              </w:rPr>
              <w:t>)</w:t>
            </w:r>
            <w:r>
              <w:rPr>
                <w:rFonts w:hint="eastAsia" w:ascii="宋体"/>
                <w:sz w:val="18"/>
                <w:szCs w:val="18"/>
              </w:rPr>
              <w:t>名称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类级别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排名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rPr>
                <w:rFonts w:ascii="宋体"/>
              </w:rPr>
            </w:pPr>
            <w:r>
              <w:rPr>
                <w:rFonts w:hint="eastAsia" w:ascii="宋体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/>
              </w:rPr>
              <w:t>肌理效果纹样在提花面料设计中的应用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2016.02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丝绸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论文</w:t>
            </w: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/>
              </w:rPr>
              <w:t>敦煌出土的绮的生产技术研究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2014.08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丝绸</w:t>
            </w: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  <w:r>
              <w:rPr>
                <w:rFonts w:hint="eastAsia" w:ascii="宋体"/>
              </w:rPr>
              <w:t>1</w:t>
            </w: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97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31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  <w:tc>
          <w:tcPr>
            <w:tcW w:w="1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line="400" w:lineRule="exact"/>
              <w:ind w:right="336" w:rightChars="160"/>
              <w:jc w:val="center"/>
              <w:rPr>
                <w:rFonts w:ascii="宋体"/>
              </w:rPr>
            </w:pPr>
          </w:p>
        </w:tc>
      </w:tr>
    </w:tbl>
    <w:p>
      <w:pPr>
        <w:spacing w:line="300" w:lineRule="exact"/>
        <w:ind w:right="336" w:rightChars="160" w:firstLine="100" w:firstLineChars="5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注：类型指论文、著作、教材。类级别指</w:t>
      </w:r>
      <w:r>
        <w:rPr>
          <w:sz w:val="20"/>
          <w:szCs w:val="20"/>
        </w:rPr>
        <w:t xml:space="preserve">SCI </w:t>
      </w:r>
      <w:r>
        <w:rPr>
          <w:rFonts w:hint="eastAsia"/>
          <w:sz w:val="20"/>
          <w:szCs w:val="20"/>
        </w:rPr>
        <w:t>、一档、</w:t>
      </w:r>
      <w:r>
        <w:rPr>
          <w:sz w:val="20"/>
          <w:szCs w:val="20"/>
        </w:rPr>
        <w:t>CSSCI</w:t>
      </w:r>
      <w:r>
        <w:rPr>
          <w:rFonts w:hint="eastAsia"/>
          <w:sz w:val="20"/>
          <w:szCs w:val="20"/>
        </w:rPr>
        <w:t>等。</w:t>
      </w:r>
    </w:p>
    <w:p>
      <w:pPr>
        <w:pStyle w:val="14"/>
        <w:numPr>
          <w:ilvl w:val="0"/>
          <w:numId w:val="2"/>
        </w:numPr>
        <w:spacing w:line="300" w:lineRule="exact"/>
        <w:ind w:right="336" w:rightChars="160" w:firstLineChars="0"/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指导学生论文、竞赛获奖（限填</w:t>
      </w:r>
      <w:r>
        <w:rPr>
          <w:rFonts w:ascii="黑体" w:eastAsia="黑体"/>
          <w:sz w:val="24"/>
        </w:rPr>
        <w:t>3</w:t>
      </w:r>
      <w:r>
        <w:rPr>
          <w:rFonts w:hint="eastAsia" w:ascii="黑体" w:eastAsia="黑体"/>
          <w:sz w:val="24"/>
        </w:rPr>
        <w:t>项）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5"/>
        <w:gridCol w:w="1869"/>
        <w:gridCol w:w="1352"/>
        <w:gridCol w:w="1418"/>
        <w:gridCol w:w="1172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6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获奖名称</w:t>
            </w: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获奖项目名称</w:t>
            </w: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颁奖部门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奖励级别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等级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获奖时间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学院审核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113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/>
              </w:rPr>
            </w:pPr>
          </w:p>
        </w:tc>
      </w:tr>
    </w:tbl>
    <w:p>
      <w:pPr>
        <w:jc w:val="left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五、其他（填写与学科、专业、团队建设、青年教师培养等方面有关的工作业绩）</w:t>
      </w:r>
    </w:p>
    <w:tbl>
      <w:tblPr>
        <w:tblStyle w:val="7"/>
        <w:tblW w:w="10348" w:type="dxa"/>
        <w:tblInd w:w="-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4" w:hRule="atLeast"/>
        </w:trPr>
        <w:tc>
          <w:tcPr>
            <w:tcW w:w="1034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ind w:firstLine="7200" w:firstLineChars="4000"/>
              <w:rPr>
                <w:rFonts w:ascii="宋体"/>
                <w:sz w:val="18"/>
                <w:szCs w:val="18"/>
              </w:rPr>
            </w:pPr>
          </w:p>
          <w:p>
            <w:pPr>
              <w:ind w:firstLine="7200" w:firstLineChars="4000"/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18"/>
              </w:rPr>
              <w:t>部门负责人签字：</w:t>
            </w:r>
          </w:p>
        </w:tc>
      </w:tr>
    </w:tbl>
    <w:p>
      <w:pPr>
        <w:tabs>
          <w:tab w:val="left" w:pos="1095"/>
        </w:tabs>
        <w:spacing w:line="400" w:lineRule="exact"/>
        <w:ind w:right="336" w:rightChars="160"/>
        <w:jc w:val="left"/>
        <w:rPr>
          <w:rFonts w:ascii="黑体" w:eastAsia="黑体"/>
          <w:sz w:val="32"/>
          <w:szCs w:val="32"/>
        </w:rPr>
      </w:pPr>
    </w:p>
    <w:sectPr>
      <w:headerReference r:id="rId3" w:type="default"/>
      <w:pgSz w:w="11906" w:h="16838"/>
      <w:pgMar w:top="737" w:right="720" w:bottom="624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1"/>
        <w:szCs w:val="21"/>
      </w:rPr>
    </w:pPr>
    <w:r>
      <w:rPr>
        <w:rFonts w:hint="eastAsia"/>
        <w:sz w:val="21"/>
        <w:szCs w:val="21"/>
      </w:rPr>
      <w:t>附件2</w:t>
    </w:r>
    <w:r>
      <w:rPr>
        <w:sz w:val="21"/>
        <w:szCs w:val="21"/>
      </w:rPr>
      <w:t>-1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52028D"/>
    <w:multiLevelType w:val="multilevel"/>
    <w:tmpl w:val="4952028D"/>
    <w:lvl w:ilvl="0" w:tentative="0">
      <w:start w:val="1"/>
      <w:numFmt w:val="japaneseCounting"/>
      <w:lvlText w:val="%1、"/>
      <w:lvlJc w:val="left"/>
      <w:pPr>
        <w:ind w:left="1004" w:hanging="720"/>
      </w:pPr>
      <w:rPr>
        <w:rFonts w:hint="default" w:cs="Times New Roman"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1124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544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964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384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804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224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644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4064" w:hanging="420"/>
      </w:pPr>
      <w:rPr>
        <w:rFonts w:cs="Times New Roman"/>
      </w:rPr>
    </w:lvl>
  </w:abstractNum>
  <w:abstractNum w:abstractNumId="1">
    <w:nsid w:val="5E2506A6"/>
    <w:multiLevelType w:val="multilevel"/>
    <w:tmpl w:val="5E2506A6"/>
    <w:lvl w:ilvl="0" w:tentative="0">
      <w:start w:val="4"/>
      <w:numFmt w:val="japaneseCounting"/>
      <w:lvlText w:val="%1、"/>
      <w:lvlJc w:val="left"/>
      <w:pPr>
        <w:ind w:left="622" w:hanging="48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982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402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822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242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662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3082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502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922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31E03"/>
    <w:rsid w:val="00010635"/>
    <w:rsid w:val="00012845"/>
    <w:rsid w:val="00020D27"/>
    <w:rsid w:val="00035FEA"/>
    <w:rsid w:val="000633F7"/>
    <w:rsid w:val="0007203F"/>
    <w:rsid w:val="0007232C"/>
    <w:rsid w:val="00084895"/>
    <w:rsid w:val="00087113"/>
    <w:rsid w:val="000C1292"/>
    <w:rsid w:val="000D6709"/>
    <w:rsid w:val="000D67D0"/>
    <w:rsid w:val="00113C68"/>
    <w:rsid w:val="00114020"/>
    <w:rsid w:val="00120D05"/>
    <w:rsid w:val="0012160A"/>
    <w:rsid w:val="00131E03"/>
    <w:rsid w:val="00134FCB"/>
    <w:rsid w:val="00143676"/>
    <w:rsid w:val="00152633"/>
    <w:rsid w:val="00163F7E"/>
    <w:rsid w:val="00192E03"/>
    <w:rsid w:val="00193798"/>
    <w:rsid w:val="001979C4"/>
    <w:rsid w:val="001A0395"/>
    <w:rsid w:val="001B0B05"/>
    <w:rsid w:val="001B1CB0"/>
    <w:rsid w:val="001B63E7"/>
    <w:rsid w:val="001C3D6F"/>
    <w:rsid w:val="001D055E"/>
    <w:rsid w:val="001E6F7E"/>
    <w:rsid w:val="001E705F"/>
    <w:rsid w:val="001F1D4C"/>
    <w:rsid w:val="001F35EE"/>
    <w:rsid w:val="001F795B"/>
    <w:rsid w:val="00202530"/>
    <w:rsid w:val="00206637"/>
    <w:rsid w:val="00210DA5"/>
    <w:rsid w:val="00246E05"/>
    <w:rsid w:val="00252615"/>
    <w:rsid w:val="00271339"/>
    <w:rsid w:val="002743D7"/>
    <w:rsid w:val="00282A67"/>
    <w:rsid w:val="00285AFF"/>
    <w:rsid w:val="00286300"/>
    <w:rsid w:val="00293233"/>
    <w:rsid w:val="00294D35"/>
    <w:rsid w:val="0029635E"/>
    <w:rsid w:val="002A34A1"/>
    <w:rsid w:val="002A63F4"/>
    <w:rsid w:val="002D06F8"/>
    <w:rsid w:val="00313B30"/>
    <w:rsid w:val="00317C8B"/>
    <w:rsid w:val="0032280E"/>
    <w:rsid w:val="00323874"/>
    <w:rsid w:val="00330739"/>
    <w:rsid w:val="00332D5D"/>
    <w:rsid w:val="00347E21"/>
    <w:rsid w:val="003A0A17"/>
    <w:rsid w:val="003A2D4F"/>
    <w:rsid w:val="003A3214"/>
    <w:rsid w:val="003B0F49"/>
    <w:rsid w:val="003C4BBA"/>
    <w:rsid w:val="003F504E"/>
    <w:rsid w:val="00407A12"/>
    <w:rsid w:val="00425FA7"/>
    <w:rsid w:val="00426FA9"/>
    <w:rsid w:val="00431524"/>
    <w:rsid w:val="00440721"/>
    <w:rsid w:val="00443E70"/>
    <w:rsid w:val="004700B1"/>
    <w:rsid w:val="004B06DC"/>
    <w:rsid w:val="004B0D31"/>
    <w:rsid w:val="00500E02"/>
    <w:rsid w:val="005053F9"/>
    <w:rsid w:val="0051333E"/>
    <w:rsid w:val="00521E7C"/>
    <w:rsid w:val="00570DFE"/>
    <w:rsid w:val="005745D6"/>
    <w:rsid w:val="0059061F"/>
    <w:rsid w:val="00597065"/>
    <w:rsid w:val="005C06D8"/>
    <w:rsid w:val="005C2A10"/>
    <w:rsid w:val="005C70BA"/>
    <w:rsid w:val="005E7267"/>
    <w:rsid w:val="006161EF"/>
    <w:rsid w:val="0063084D"/>
    <w:rsid w:val="006331DE"/>
    <w:rsid w:val="00641EEB"/>
    <w:rsid w:val="0067649C"/>
    <w:rsid w:val="00693D39"/>
    <w:rsid w:val="00695611"/>
    <w:rsid w:val="006A4331"/>
    <w:rsid w:val="006B348D"/>
    <w:rsid w:val="00705322"/>
    <w:rsid w:val="00714E68"/>
    <w:rsid w:val="007224D2"/>
    <w:rsid w:val="007709D4"/>
    <w:rsid w:val="00773049"/>
    <w:rsid w:val="00782A28"/>
    <w:rsid w:val="00784C5D"/>
    <w:rsid w:val="007947B9"/>
    <w:rsid w:val="007A484F"/>
    <w:rsid w:val="007B3C85"/>
    <w:rsid w:val="007B6CC8"/>
    <w:rsid w:val="007C625B"/>
    <w:rsid w:val="008105F1"/>
    <w:rsid w:val="008240D1"/>
    <w:rsid w:val="00841B20"/>
    <w:rsid w:val="00851CED"/>
    <w:rsid w:val="0087609E"/>
    <w:rsid w:val="00881390"/>
    <w:rsid w:val="008B622A"/>
    <w:rsid w:val="008C3579"/>
    <w:rsid w:val="008C5ACA"/>
    <w:rsid w:val="008D375E"/>
    <w:rsid w:val="008E0208"/>
    <w:rsid w:val="008F44A0"/>
    <w:rsid w:val="008F4667"/>
    <w:rsid w:val="00907170"/>
    <w:rsid w:val="0092689C"/>
    <w:rsid w:val="00943A84"/>
    <w:rsid w:val="00970A45"/>
    <w:rsid w:val="00972F33"/>
    <w:rsid w:val="009836B1"/>
    <w:rsid w:val="009901A5"/>
    <w:rsid w:val="00993CE3"/>
    <w:rsid w:val="00997015"/>
    <w:rsid w:val="009A0ED8"/>
    <w:rsid w:val="009C4E0F"/>
    <w:rsid w:val="009D68DE"/>
    <w:rsid w:val="009D71C4"/>
    <w:rsid w:val="009E543F"/>
    <w:rsid w:val="009F4857"/>
    <w:rsid w:val="00A472EC"/>
    <w:rsid w:val="00A747FB"/>
    <w:rsid w:val="00A8363D"/>
    <w:rsid w:val="00A92F47"/>
    <w:rsid w:val="00AA10F7"/>
    <w:rsid w:val="00AA77C8"/>
    <w:rsid w:val="00AB0AC0"/>
    <w:rsid w:val="00AC16A1"/>
    <w:rsid w:val="00AC7221"/>
    <w:rsid w:val="00AC7D21"/>
    <w:rsid w:val="00AE0296"/>
    <w:rsid w:val="00AE61DB"/>
    <w:rsid w:val="00AF0D80"/>
    <w:rsid w:val="00AF25B7"/>
    <w:rsid w:val="00AF78EA"/>
    <w:rsid w:val="00B1422B"/>
    <w:rsid w:val="00B1422C"/>
    <w:rsid w:val="00B17D8B"/>
    <w:rsid w:val="00B32C5B"/>
    <w:rsid w:val="00B61257"/>
    <w:rsid w:val="00B65E53"/>
    <w:rsid w:val="00B77DBE"/>
    <w:rsid w:val="00BC01C1"/>
    <w:rsid w:val="00BC3B04"/>
    <w:rsid w:val="00BC6558"/>
    <w:rsid w:val="00BD3FA3"/>
    <w:rsid w:val="00BE019D"/>
    <w:rsid w:val="00BE022D"/>
    <w:rsid w:val="00BE5CAC"/>
    <w:rsid w:val="00BE6A47"/>
    <w:rsid w:val="00C1741F"/>
    <w:rsid w:val="00C37C57"/>
    <w:rsid w:val="00C43D21"/>
    <w:rsid w:val="00C476AE"/>
    <w:rsid w:val="00C512CE"/>
    <w:rsid w:val="00C6520B"/>
    <w:rsid w:val="00C65221"/>
    <w:rsid w:val="00C80B04"/>
    <w:rsid w:val="00CC035C"/>
    <w:rsid w:val="00CC391F"/>
    <w:rsid w:val="00CD1D01"/>
    <w:rsid w:val="00CD5A61"/>
    <w:rsid w:val="00CD7AF9"/>
    <w:rsid w:val="00CE6BC8"/>
    <w:rsid w:val="00CF1FFA"/>
    <w:rsid w:val="00D002A5"/>
    <w:rsid w:val="00D010A3"/>
    <w:rsid w:val="00D01C7F"/>
    <w:rsid w:val="00D06DA3"/>
    <w:rsid w:val="00D13BFE"/>
    <w:rsid w:val="00D21158"/>
    <w:rsid w:val="00D23DE1"/>
    <w:rsid w:val="00D2525C"/>
    <w:rsid w:val="00D27D7A"/>
    <w:rsid w:val="00D95C80"/>
    <w:rsid w:val="00DB60EF"/>
    <w:rsid w:val="00DC2EC4"/>
    <w:rsid w:val="00DD21D8"/>
    <w:rsid w:val="00DE65F1"/>
    <w:rsid w:val="00E11310"/>
    <w:rsid w:val="00E21988"/>
    <w:rsid w:val="00E27486"/>
    <w:rsid w:val="00E31D7C"/>
    <w:rsid w:val="00E36EA1"/>
    <w:rsid w:val="00E42A47"/>
    <w:rsid w:val="00E5678D"/>
    <w:rsid w:val="00E650EC"/>
    <w:rsid w:val="00E75B42"/>
    <w:rsid w:val="00EC18CE"/>
    <w:rsid w:val="00EC6DE8"/>
    <w:rsid w:val="00ED7158"/>
    <w:rsid w:val="00EE035B"/>
    <w:rsid w:val="00EE665F"/>
    <w:rsid w:val="00EF0E83"/>
    <w:rsid w:val="00EF28BF"/>
    <w:rsid w:val="00EF3A57"/>
    <w:rsid w:val="00F02371"/>
    <w:rsid w:val="00F02AB9"/>
    <w:rsid w:val="00F06188"/>
    <w:rsid w:val="00F07EE3"/>
    <w:rsid w:val="00F12048"/>
    <w:rsid w:val="00F1552D"/>
    <w:rsid w:val="00F24264"/>
    <w:rsid w:val="00F24F91"/>
    <w:rsid w:val="00F260EB"/>
    <w:rsid w:val="00F45BF7"/>
    <w:rsid w:val="00F64650"/>
    <w:rsid w:val="00F65038"/>
    <w:rsid w:val="00F71218"/>
    <w:rsid w:val="00F71FF1"/>
    <w:rsid w:val="00F77EA1"/>
    <w:rsid w:val="00F91B48"/>
    <w:rsid w:val="00FA5CAC"/>
    <w:rsid w:val="00FB45F2"/>
    <w:rsid w:val="00FC6D69"/>
    <w:rsid w:val="00FE6578"/>
    <w:rsid w:val="00FF15FF"/>
    <w:rsid w:val="00FF233E"/>
    <w:rsid w:val="00FF6F83"/>
    <w:rsid w:val="00FF73AC"/>
    <w:rsid w:val="05CF602B"/>
    <w:rsid w:val="27441EF0"/>
    <w:rsid w:val="410C13ED"/>
    <w:rsid w:val="53FA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iPriority w:val="99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99"/>
    <w:pPr>
      <w:widowControl w:val="0"/>
      <w:jc w:val="both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标题 1 Char"/>
    <w:basedOn w:val="6"/>
    <w:link w:val="2"/>
    <w:locked/>
    <w:uiPriority w:val="99"/>
    <w:rPr>
      <w:rFonts w:ascii="Times New Roman" w:hAnsi="Times New Roman" w:cs="Times New Roman"/>
      <w:b/>
      <w:kern w:val="44"/>
      <w:sz w:val="24"/>
      <w:szCs w:val="24"/>
    </w:rPr>
  </w:style>
  <w:style w:type="character" w:customStyle="1" w:styleId="10">
    <w:name w:val="Header Char"/>
    <w:semiHidden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Footer Char"/>
    <w:locked/>
    <w:uiPriority w:val="99"/>
    <w:rPr>
      <w:rFonts w:ascii="Times New Roman" w:hAnsi="Times New Roman" w:eastAsia="宋体"/>
      <w:sz w:val="18"/>
    </w:rPr>
  </w:style>
  <w:style w:type="character" w:customStyle="1" w:styleId="12">
    <w:name w:val="页眉 Char"/>
    <w:basedOn w:val="6"/>
    <w:link w:val="5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3">
    <w:name w:val="页脚 Char"/>
    <w:basedOn w:val="6"/>
    <w:link w:val="4"/>
    <w:semiHidden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6"/>
    <w:link w:val="3"/>
    <w:semiHidden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268</Words>
  <Characters>1534</Characters>
  <Lines>12</Lines>
  <Paragraphs>3</Paragraphs>
  <TotalTime>0</TotalTime>
  <ScaleCrop>false</ScaleCrop>
  <LinksUpToDate>false</LinksUpToDate>
  <CharactersWithSpaces>1799</CharactersWithSpaces>
  <Application>WPS Office_10.1.0.6479_F1E327BC-269C-435d-A152-05C5408002CA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2017-05-19T01:30:00Z</dcterms:created>
  <dc:creator>Administrator</dc:creator>
  <cp:lastModifiedBy>user</cp:lastModifiedBy>
  <cp:lastPrinted>2017-05-19T01:26:00Z</cp:lastPrinted>
  <dcterms:modified xsi:type="dcterms:W3CDTF">2017-05-23T04:44:55Z</dcterms:modified>
  <dc:title>正高级专业技术岗位考核表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2052-10.1.0.6479</vt:lpwstr>
  </property>
</Properties>
</file>